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BFB580" w14:textId="77777777" w:rsidR="008C310E" w:rsidRPr="008C310E" w:rsidRDefault="008C310E" w:rsidP="008C310E">
      <w:pPr>
        <w:jc w:val="center"/>
        <w:rPr>
          <w:rFonts w:ascii="Times New Roman" w:hAnsi="Times New Roman"/>
          <w:b/>
          <w:sz w:val="24"/>
          <w:szCs w:val="24"/>
        </w:rPr>
      </w:pPr>
      <w:r w:rsidRPr="008C310E">
        <w:rPr>
          <w:rFonts w:ascii="Times New Roman" w:hAnsi="Times New Roman"/>
          <w:b/>
          <w:sz w:val="24"/>
          <w:szCs w:val="24"/>
        </w:rPr>
        <w:t>54/1998 Z. z.</w:t>
      </w:r>
    </w:p>
    <w:p w14:paraId="02A2AC1F" w14:textId="77777777" w:rsidR="008C310E" w:rsidRPr="008C310E" w:rsidRDefault="008C310E" w:rsidP="008C310E">
      <w:pPr>
        <w:jc w:val="center"/>
        <w:rPr>
          <w:rFonts w:ascii="Times New Roman" w:hAnsi="Times New Roman"/>
          <w:b/>
          <w:sz w:val="24"/>
          <w:szCs w:val="24"/>
        </w:rPr>
      </w:pPr>
      <w:r w:rsidRPr="008C310E">
        <w:rPr>
          <w:rFonts w:ascii="Times New Roman" w:hAnsi="Times New Roman"/>
          <w:b/>
          <w:sz w:val="24"/>
          <w:szCs w:val="24"/>
        </w:rPr>
        <w:t>OZNÁMENIE</w:t>
      </w:r>
    </w:p>
    <w:p w14:paraId="35B1D2B7" w14:textId="77777777" w:rsidR="008C310E" w:rsidRPr="008C310E" w:rsidRDefault="008C310E" w:rsidP="008C310E">
      <w:pPr>
        <w:jc w:val="center"/>
        <w:rPr>
          <w:rFonts w:ascii="Times New Roman" w:hAnsi="Times New Roman"/>
          <w:b/>
          <w:sz w:val="24"/>
          <w:szCs w:val="24"/>
        </w:rPr>
      </w:pPr>
      <w:r w:rsidRPr="008C310E">
        <w:rPr>
          <w:rFonts w:ascii="Times New Roman" w:hAnsi="Times New Roman"/>
          <w:b/>
          <w:sz w:val="24"/>
          <w:szCs w:val="24"/>
        </w:rPr>
        <w:t>Ministerstva zahraničných vecí Slovenskej republiky</w:t>
      </w:r>
    </w:p>
    <w:p w14:paraId="01ED8BD5" w14:textId="77777777" w:rsidR="008C310E" w:rsidRDefault="008C310E" w:rsidP="008C310E">
      <w:pPr>
        <w:rPr>
          <w:rFonts w:ascii="Times New Roman" w:hAnsi="Times New Roman"/>
          <w:sz w:val="24"/>
          <w:szCs w:val="24"/>
        </w:rPr>
      </w:pPr>
    </w:p>
    <w:p w14:paraId="111A0A3A" w14:textId="77777777" w:rsidR="008C310E" w:rsidRPr="008C310E" w:rsidRDefault="008C310E" w:rsidP="008C310E">
      <w:pPr>
        <w:jc w:val="both"/>
        <w:rPr>
          <w:rFonts w:ascii="Times New Roman" w:hAnsi="Times New Roman"/>
          <w:sz w:val="24"/>
          <w:szCs w:val="24"/>
        </w:rPr>
      </w:pPr>
      <w:r w:rsidRPr="008C310E">
        <w:rPr>
          <w:rFonts w:ascii="Times New Roman" w:hAnsi="Times New Roman"/>
          <w:sz w:val="24"/>
          <w:szCs w:val="24"/>
        </w:rPr>
        <w:tab/>
        <w:t>Ministerstvo zahraničných vecí Slovenskej republiky oznamuje, že 15. júna 1995 bola v Kyjeve podpísaná Zmluva medzi vládou Slovenskej republiky a vládou Ukrajiny o hraničných priechodoch na spoločných štátnych hraniciach.</w:t>
      </w:r>
    </w:p>
    <w:p w14:paraId="2F070E1E" w14:textId="77777777" w:rsidR="008C310E" w:rsidRPr="008C310E" w:rsidRDefault="008C310E" w:rsidP="008C310E">
      <w:pPr>
        <w:jc w:val="both"/>
        <w:rPr>
          <w:rFonts w:ascii="Times New Roman" w:hAnsi="Times New Roman"/>
          <w:sz w:val="24"/>
          <w:szCs w:val="24"/>
        </w:rPr>
      </w:pPr>
      <w:r w:rsidRPr="008C310E">
        <w:rPr>
          <w:rFonts w:ascii="Times New Roman" w:hAnsi="Times New Roman"/>
          <w:sz w:val="24"/>
          <w:szCs w:val="24"/>
        </w:rPr>
        <w:tab/>
        <w:t>Zmluva nadobudla platnosť tridsiatym dňom po výmene diplomatických nót, t.</w:t>
      </w:r>
      <w:r>
        <w:rPr>
          <w:rFonts w:ascii="Times New Roman" w:hAnsi="Times New Roman"/>
          <w:sz w:val="24"/>
          <w:szCs w:val="24"/>
        </w:rPr>
        <w:t xml:space="preserve"> </w:t>
      </w:r>
      <w:r w:rsidRPr="008C310E">
        <w:rPr>
          <w:rFonts w:ascii="Times New Roman" w:hAnsi="Times New Roman"/>
          <w:sz w:val="24"/>
          <w:szCs w:val="24"/>
        </w:rPr>
        <w:t xml:space="preserve">j. </w:t>
      </w:r>
      <w:r>
        <w:rPr>
          <w:rFonts w:ascii="Times New Roman" w:hAnsi="Times New Roman"/>
          <w:sz w:val="24"/>
          <w:szCs w:val="24"/>
        </w:rPr>
        <w:t xml:space="preserve">             </w:t>
      </w:r>
      <w:r w:rsidRPr="008C310E">
        <w:rPr>
          <w:rFonts w:ascii="Times New Roman" w:hAnsi="Times New Roman"/>
          <w:sz w:val="24"/>
          <w:szCs w:val="24"/>
        </w:rPr>
        <w:t>21. februára 1996, na základe článku 6 ods. 1.</w:t>
      </w:r>
    </w:p>
    <w:p w14:paraId="3CB56479" w14:textId="77777777" w:rsidR="008C310E" w:rsidRPr="008C310E" w:rsidRDefault="008C310E" w:rsidP="008C310E">
      <w:pPr>
        <w:rPr>
          <w:rFonts w:ascii="Times New Roman" w:hAnsi="Times New Roman"/>
          <w:sz w:val="24"/>
          <w:szCs w:val="24"/>
        </w:rPr>
      </w:pPr>
    </w:p>
    <w:p w14:paraId="15DC4C0D" w14:textId="77777777" w:rsidR="008C310E" w:rsidRPr="008C310E" w:rsidRDefault="008C310E" w:rsidP="008C310E">
      <w:pPr>
        <w:jc w:val="center"/>
        <w:rPr>
          <w:rFonts w:ascii="Times New Roman" w:hAnsi="Times New Roman"/>
          <w:b/>
          <w:sz w:val="24"/>
          <w:szCs w:val="24"/>
        </w:rPr>
      </w:pPr>
      <w:r w:rsidRPr="008C310E">
        <w:rPr>
          <w:rFonts w:ascii="Times New Roman" w:hAnsi="Times New Roman"/>
          <w:b/>
          <w:sz w:val="24"/>
          <w:szCs w:val="24"/>
        </w:rPr>
        <w:t>ZMLUVA</w:t>
      </w:r>
    </w:p>
    <w:p w14:paraId="3F5E5D3F" w14:textId="77777777" w:rsidR="008C310E" w:rsidRPr="008C310E" w:rsidRDefault="008C310E" w:rsidP="008C310E">
      <w:pPr>
        <w:jc w:val="center"/>
        <w:rPr>
          <w:rFonts w:ascii="Times New Roman" w:hAnsi="Times New Roman"/>
          <w:b/>
          <w:sz w:val="24"/>
          <w:szCs w:val="24"/>
        </w:rPr>
      </w:pPr>
      <w:r w:rsidRPr="008C310E">
        <w:rPr>
          <w:rFonts w:ascii="Times New Roman" w:hAnsi="Times New Roman"/>
          <w:b/>
          <w:sz w:val="24"/>
          <w:szCs w:val="24"/>
        </w:rPr>
        <w:t>medzi vládou Slovenskej republiky a vládou Ukrajiny o hraničných priechodoch na spoločných štátnych hraniciach</w:t>
      </w:r>
    </w:p>
    <w:p w14:paraId="222C2184" w14:textId="77777777" w:rsidR="008C310E" w:rsidRPr="008C310E" w:rsidRDefault="008C310E" w:rsidP="008C310E">
      <w:pPr>
        <w:rPr>
          <w:rFonts w:ascii="Times New Roman" w:hAnsi="Times New Roman"/>
          <w:sz w:val="24"/>
          <w:szCs w:val="24"/>
        </w:rPr>
      </w:pPr>
    </w:p>
    <w:p w14:paraId="120E8073" w14:textId="77777777" w:rsidR="008C310E" w:rsidRPr="008C310E" w:rsidRDefault="008C310E" w:rsidP="008C310E">
      <w:pPr>
        <w:jc w:val="both"/>
        <w:rPr>
          <w:rFonts w:ascii="Times New Roman" w:hAnsi="Times New Roman"/>
          <w:sz w:val="24"/>
          <w:szCs w:val="24"/>
        </w:rPr>
      </w:pPr>
      <w:r w:rsidRPr="008C310E">
        <w:rPr>
          <w:rFonts w:ascii="Times New Roman" w:hAnsi="Times New Roman"/>
          <w:sz w:val="24"/>
          <w:szCs w:val="24"/>
        </w:rPr>
        <w:tab/>
        <w:t>Vláda Slovenskej republiky a vláda Ukrajiny (ďalej len "zmluvné strany"),</w:t>
      </w:r>
    </w:p>
    <w:p w14:paraId="516277CB" w14:textId="77777777" w:rsidR="008C310E" w:rsidRDefault="008C310E" w:rsidP="008C310E">
      <w:pPr>
        <w:jc w:val="both"/>
        <w:rPr>
          <w:rFonts w:ascii="Times New Roman" w:hAnsi="Times New Roman"/>
          <w:sz w:val="24"/>
          <w:szCs w:val="24"/>
        </w:rPr>
      </w:pPr>
      <w:r w:rsidRPr="008C310E">
        <w:rPr>
          <w:rFonts w:ascii="Times New Roman" w:hAnsi="Times New Roman"/>
          <w:sz w:val="24"/>
          <w:szCs w:val="24"/>
        </w:rPr>
        <w:tab/>
        <w:t>vedené želaním rozvíjať dvojstranné vzťahy v oblasti osobnej a nákladnej dopravy cez spoločnú štátnu hranicu, vytvárať zodpovedajúce podmienky pre osoby a kontrolné služby a rozšíriť prevádzkovú kapacitu hraničných priechodov,</w:t>
      </w:r>
      <w:r>
        <w:rPr>
          <w:rFonts w:ascii="Times New Roman" w:hAnsi="Times New Roman"/>
          <w:sz w:val="24"/>
          <w:szCs w:val="24"/>
        </w:rPr>
        <w:t xml:space="preserve"> </w:t>
      </w:r>
      <w:r w:rsidRPr="008C310E">
        <w:rPr>
          <w:rFonts w:ascii="Times New Roman" w:hAnsi="Times New Roman"/>
          <w:sz w:val="24"/>
          <w:szCs w:val="24"/>
        </w:rPr>
        <w:t>dohodli sa takto:</w:t>
      </w:r>
    </w:p>
    <w:p w14:paraId="499A938B" w14:textId="77777777" w:rsidR="00242281" w:rsidRPr="008C310E" w:rsidRDefault="00242281" w:rsidP="008C310E">
      <w:pPr>
        <w:jc w:val="both"/>
        <w:rPr>
          <w:rFonts w:ascii="Times New Roman" w:hAnsi="Times New Roman"/>
          <w:sz w:val="24"/>
          <w:szCs w:val="24"/>
        </w:rPr>
      </w:pPr>
    </w:p>
    <w:p w14:paraId="4A1B0B72" w14:textId="77777777" w:rsidR="008C310E" w:rsidRPr="008C310E" w:rsidRDefault="008918D6" w:rsidP="008C310E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Článok </w:t>
      </w:r>
      <w:r w:rsidR="008C310E" w:rsidRPr="008C310E">
        <w:rPr>
          <w:rFonts w:ascii="Times New Roman" w:hAnsi="Times New Roman"/>
          <w:sz w:val="24"/>
          <w:szCs w:val="24"/>
        </w:rPr>
        <w:t>1</w:t>
      </w:r>
    </w:p>
    <w:p w14:paraId="0A92E6FD" w14:textId="77777777" w:rsidR="008C310E" w:rsidRPr="008C310E" w:rsidRDefault="008C310E" w:rsidP="008C310E">
      <w:pPr>
        <w:jc w:val="both"/>
        <w:rPr>
          <w:rFonts w:ascii="Times New Roman" w:hAnsi="Times New Roman"/>
          <w:sz w:val="24"/>
          <w:szCs w:val="24"/>
        </w:rPr>
      </w:pPr>
      <w:r w:rsidRPr="008C310E">
        <w:rPr>
          <w:rFonts w:ascii="Times New Roman" w:hAnsi="Times New Roman"/>
          <w:sz w:val="24"/>
          <w:szCs w:val="24"/>
        </w:rPr>
        <w:t xml:space="preserve"> </w:t>
      </w:r>
      <w:r w:rsidRPr="008C310E">
        <w:rPr>
          <w:rFonts w:ascii="Times New Roman" w:hAnsi="Times New Roman"/>
          <w:sz w:val="24"/>
          <w:szCs w:val="24"/>
        </w:rPr>
        <w:tab/>
        <w:t>Prekračovanie spoločných štátnych hraníc medzi Slovenskou republikou a Ukrajinou osobami, dopravnými prostriedkami a preprava tovarov patriacich akémukoľvek štátu sa uskutočňujú cez hraničné priechody, ktorých zoznam, druh a charakter je uvedený v prílohe tejto zmluvy.</w:t>
      </w:r>
    </w:p>
    <w:p w14:paraId="40B431D4" w14:textId="77777777" w:rsidR="008C310E" w:rsidRDefault="008918D6" w:rsidP="008C310E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Článok</w:t>
      </w:r>
      <w:r w:rsidRPr="008C310E">
        <w:rPr>
          <w:rFonts w:ascii="Times New Roman" w:hAnsi="Times New Roman"/>
          <w:sz w:val="24"/>
          <w:szCs w:val="24"/>
        </w:rPr>
        <w:t xml:space="preserve"> </w:t>
      </w:r>
      <w:r w:rsidR="008C310E" w:rsidRPr="008C310E">
        <w:rPr>
          <w:rFonts w:ascii="Times New Roman" w:hAnsi="Times New Roman"/>
          <w:sz w:val="24"/>
          <w:szCs w:val="24"/>
        </w:rPr>
        <w:t>2</w:t>
      </w:r>
    </w:p>
    <w:p w14:paraId="5BE87B83" w14:textId="77777777" w:rsidR="008C310E" w:rsidRPr="008C310E" w:rsidRDefault="008C310E" w:rsidP="008C310E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</w:t>
      </w:r>
      <w:r w:rsidRPr="008C310E">
        <w:rPr>
          <w:rFonts w:ascii="Times New Roman" w:hAnsi="Times New Roman"/>
          <w:sz w:val="24"/>
          <w:szCs w:val="24"/>
        </w:rPr>
        <w:t>mluvné strany budú vytvárať potrebné podmienky na otvorenie nových hraničných priechodov v záujme rozšírenia styku v oblasti osobnej a nákladnej prepravy cez spoločné štátne hranice.</w:t>
      </w:r>
    </w:p>
    <w:p w14:paraId="00D74735" w14:textId="77777777" w:rsidR="008C310E" w:rsidRDefault="008918D6" w:rsidP="008C310E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Článok</w:t>
      </w:r>
      <w:r w:rsidRPr="008C310E">
        <w:rPr>
          <w:rFonts w:ascii="Times New Roman" w:hAnsi="Times New Roman"/>
          <w:sz w:val="24"/>
          <w:szCs w:val="24"/>
        </w:rPr>
        <w:t xml:space="preserve"> </w:t>
      </w:r>
      <w:r w:rsidR="008C310E" w:rsidRPr="008C310E">
        <w:rPr>
          <w:rFonts w:ascii="Times New Roman" w:hAnsi="Times New Roman"/>
          <w:sz w:val="24"/>
          <w:szCs w:val="24"/>
        </w:rPr>
        <w:t>3</w:t>
      </w:r>
    </w:p>
    <w:p w14:paraId="5DD35DF8" w14:textId="77777777" w:rsidR="008C310E" w:rsidRPr="008C310E" w:rsidRDefault="008C310E" w:rsidP="008C310E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8C310E">
        <w:rPr>
          <w:rFonts w:ascii="Times New Roman" w:hAnsi="Times New Roman"/>
          <w:sz w:val="24"/>
          <w:szCs w:val="24"/>
        </w:rPr>
        <w:t xml:space="preserve">(1) Otvorenie nových hraničných priechodov, uzavretie alebo znovuotvorenie existujúcich hraničných priechodov na spoločných štátnych hraniciach, ako aj zmeny </w:t>
      </w:r>
      <w:r w:rsidRPr="008C310E">
        <w:rPr>
          <w:rFonts w:ascii="Times New Roman" w:hAnsi="Times New Roman"/>
          <w:sz w:val="24"/>
          <w:szCs w:val="24"/>
        </w:rPr>
        <w:lastRenderedPageBreak/>
        <w:t>charakteru hraničných priechodov sa budú uskutočňovať na základe vzájomnej dohody zmluvných strán výmenou diplomatických nót.</w:t>
      </w:r>
    </w:p>
    <w:p w14:paraId="10C8E943" w14:textId="77777777" w:rsidR="008C310E" w:rsidRPr="008C310E" w:rsidRDefault="008C310E" w:rsidP="008C310E">
      <w:pPr>
        <w:jc w:val="both"/>
        <w:rPr>
          <w:rFonts w:ascii="Times New Roman" w:hAnsi="Times New Roman"/>
          <w:sz w:val="24"/>
          <w:szCs w:val="24"/>
        </w:rPr>
      </w:pPr>
      <w:r w:rsidRPr="008C310E">
        <w:rPr>
          <w:rFonts w:ascii="Times New Roman" w:hAnsi="Times New Roman"/>
          <w:sz w:val="24"/>
          <w:szCs w:val="24"/>
        </w:rPr>
        <w:tab/>
        <w:t>(2) Súčasťou diplomatickej nóty bude nový text prílohy uvedenej v článku 1 tejto zmluvy.</w:t>
      </w:r>
    </w:p>
    <w:p w14:paraId="06A95914" w14:textId="77777777" w:rsidR="00E674FB" w:rsidRPr="00E674FB" w:rsidRDefault="00E674FB" w:rsidP="00E674FB">
      <w:pPr>
        <w:tabs>
          <w:tab w:val="left" w:pos="426"/>
        </w:tabs>
        <w:jc w:val="center"/>
        <w:rPr>
          <w:rFonts w:ascii="Times New Roman" w:hAnsi="Times New Roman"/>
          <w:sz w:val="24"/>
          <w:szCs w:val="24"/>
        </w:rPr>
      </w:pPr>
      <w:r w:rsidRPr="00E674FB">
        <w:rPr>
          <w:rFonts w:ascii="Times New Roman" w:hAnsi="Times New Roman"/>
          <w:sz w:val="24"/>
          <w:szCs w:val="24"/>
        </w:rPr>
        <w:t>Článok 4</w:t>
      </w:r>
    </w:p>
    <w:p w14:paraId="29CB0E69" w14:textId="77777777" w:rsidR="00E674FB" w:rsidRDefault="00E674FB" w:rsidP="00E674FB">
      <w:pPr>
        <w:jc w:val="both"/>
        <w:rPr>
          <w:rFonts w:ascii="Times New Roman" w:hAnsi="Times New Roman"/>
          <w:sz w:val="24"/>
          <w:szCs w:val="24"/>
        </w:rPr>
      </w:pPr>
      <w:r w:rsidRPr="00E674FB">
        <w:rPr>
          <w:rFonts w:ascii="Times New Roman" w:hAnsi="Times New Roman"/>
          <w:sz w:val="24"/>
          <w:szCs w:val="24"/>
        </w:rPr>
        <w:tab/>
        <w:t>Prevádzkový čas existujúcich hraničných priechodov sa mení na základe vzájomnej dohody medzi Ministerstvom financií Slovenskej republiky a Administráciou Štátnej hraničnej služby Ukrajiny.</w:t>
      </w:r>
    </w:p>
    <w:p w14:paraId="6DF4AA2F" w14:textId="77777777" w:rsidR="00242281" w:rsidRDefault="00242281" w:rsidP="00E674FB">
      <w:pPr>
        <w:jc w:val="both"/>
      </w:pPr>
    </w:p>
    <w:p w14:paraId="5E31B752" w14:textId="77777777" w:rsidR="008C310E" w:rsidRDefault="008918D6" w:rsidP="00E674FB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Článok</w:t>
      </w:r>
      <w:r w:rsidRPr="008C310E">
        <w:rPr>
          <w:rFonts w:ascii="Times New Roman" w:hAnsi="Times New Roman"/>
          <w:sz w:val="24"/>
          <w:szCs w:val="24"/>
        </w:rPr>
        <w:t xml:space="preserve"> </w:t>
      </w:r>
      <w:r w:rsidR="008C310E" w:rsidRPr="008C310E">
        <w:rPr>
          <w:rFonts w:ascii="Times New Roman" w:hAnsi="Times New Roman"/>
          <w:sz w:val="24"/>
          <w:szCs w:val="24"/>
        </w:rPr>
        <w:t>5</w:t>
      </w:r>
    </w:p>
    <w:p w14:paraId="3452B482" w14:textId="77777777" w:rsidR="008C310E" w:rsidRPr="008C310E" w:rsidRDefault="008C310E" w:rsidP="008C310E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8C310E">
        <w:rPr>
          <w:rFonts w:ascii="Times New Roman" w:hAnsi="Times New Roman"/>
          <w:sz w:val="24"/>
          <w:szCs w:val="24"/>
        </w:rPr>
        <w:t>(1) Zmluvné strany môžu dočasne prerušiť alebo obmedziť premávku cez spoločnú štátnu hranicu na jednotlivých hraničných priechodoch v dôsledku vážnych hygienicko-epidemiologických príčin, z dôvodu ohrozenia verejnej bezpečnosti alebo v prípade živelnej pohromy. Zmluvná strana, ktorá má v úmysle dočasne prerušiť alebo obmedziť premávku cez spoločnú štátnu hranicu, písomne upovedomí druhú zmluvnú stranu najneskôr dva dni pred plánovaným prerušením alebo obmedzením premávky.</w:t>
      </w:r>
    </w:p>
    <w:p w14:paraId="63E3B265" w14:textId="77777777" w:rsidR="008C310E" w:rsidRPr="008C310E" w:rsidRDefault="008C310E" w:rsidP="008C310E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 w:rsidRPr="008C310E">
        <w:rPr>
          <w:rFonts w:ascii="Times New Roman" w:hAnsi="Times New Roman"/>
          <w:sz w:val="24"/>
          <w:szCs w:val="24"/>
        </w:rPr>
        <w:t>(2) V neodkladných prípadoch sa upovedomenie podľa odseku 1 musí doručiť neodkladne, najneskôr do piatich hodín po prerušení alebo po obmedzení premávky cez spoločnú štátnu hranicu.</w:t>
      </w:r>
    </w:p>
    <w:p w14:paraId="313FBE5C" w14:textId="77777777" w:rsidR="008C310E" w:rsidRDefault="008C310E" w:rsidP="008C310E">
      <w:pPr>
        <w:jc w:val="both"/>
        <w:rPr>
          <w:rFonts w:ascii="Times New Roman" w:hAnsi="Times New Roman"/>
          <w:sz w:val="24"/>
          <w:szCs w:val="24"/>
        </w:rPr>
      </w:pPr>
      <w:r w:rsidRPr="008C310E">
        <w:rPr>
          <w:rFonts w:ascii="Times New Roman" w:hAnsi="Times New Roman"/>
          <w:sz w:val="24"/>
          <w:szCs w:val="24"/>
        </w:rPr>
        <w:t xml:space="preserve"> </w:t>
      </w:r>
      <w:r w:rsidRPr="008C310E">
        <w:rPr>
          <w:rFonts w:ascii="Times New Roman" w:hAnsi="Times New Roman"/>
          <w:sz w:val="24"/>
          <w:szCs w:val="24"/>
        </w:rPr>
        <w:tab/>
        <w:t>(3) O dočasnom prerušení alebo o obmedzení premávky cez spoločnú štátnu hranicu v dôsledku plánovanej opravy objektu niektorého hraničného priechodu sa zmluvné strany navzájom informujú diplomatickou cestou najneskôr tri mesiace pred začatím opráv s uvedením termínu ich ukončenia.</w:t>
      </w:r>
    </w:p>
    <w:p w14:paraId="757697F3" w14:textId="77777777" w:rsidR="00E674FB" w:rsidRDefault="00E674FB" w:rsidP="00242281">
      <w:pPr>
        <w:tabs>
          <w:tab w:val="left" w:pos="426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E674FB">
        <w:rPr>
          <w:rFonts w:ascii="Times New Roman" w:hAnsi="Times New Roman"/>
          <w:sz w:val="24"/>
          <w:szCs w:val="24"/>
        </w:rPr>
        <w:t>(4)  Zmluvné strany môžu po vzájomnom súhlase dočasne obmedziť alebo prerušiť premávku na hraničnom priechode aj z iných dôvodov ako sú uvedené v odseku 1 a 3. Zmluvné strany sa o súhlase informujú diplomatickou cestou.</w:t>
      </w:r>
    </w:p>
    <w:p w14:paraId="61B03EE2" w14:textId="77777777" w:rsidR="00242281" w:rsidRPr="008C310E" w:rsidRDefault="00242281" w:rsidP="00242281">
      <w:pPr>
        <w:tabs>
          <w:tab w:val="left" w:pos="426"/>
        </w:tabs>
        <w:jc w:val="both"/>
        <w:rPr>
          <w:rFonts w:ascii="Times New Roman" w:hAnsi="Times New Roman"/>
          <w:sz w:val="24"/>
          <w:szCs w:val="24"/>
        </w:rPr>
      </w:pPr>
    </w:p>
    <w:p w14:paraId="41695CD0" w14:textId="77777777" w:rsidR="008C310E" w:rsidRDefault="008918D6" w:rsidP="008C310E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Článok</w:t>
      </w:r>
      <w:r w:rsidRPr="008C310E">
        <w:rPr>
          <w:rFonts w:ascii="Times New Roman" w:hAnsi="Times New Roman"/>
          <w:sz w:val="24"/>
          <w:szCs w:val="24"/>
        </w:rPr>
        <w:t xml:space="preserve"> </w:t>
      </w:r>
      <w:r w:rsidR="008C310E" w:rsidRPr="008C310E">
        <w:rPr>
          <w:rFonts w:ascii="Times New Roman" w:hAnsi="Times New Roman"/>
          <w:sz w:val="24"/>
          <w:szCs w:val="24"/>
        </w:rPr>
        <w:t>6</w:t>
      </w:r>
    </w:p>
    <w:p w14:paraId="021A62F2" w14:textId="77777777" w:rsidR="008C310E" w:rsidRPr="008C310E" w:rsidRDefault="008C310E" w:rsidP="008C310E">
      <w:pPr>
        <w:jc w:val="both"/>
        <w:rPr>
          <w:rFonts w:ascii="Times New Roman" w:hAnsi="Times New Roman"/>
          <w:sz w:val="24"/>
          <w:szCs w:val="24"/>
        </w:rPr>
      </w:pPr>
      <w:r w:rsidRPr="008C310E">
        <w:rPr>
          <w:rFonts w:ascii="Times New Roman" w:hAnsi="Times New Roman"/>
          <w:sz w:val="24"/>
          <w:szCs w:val="24"/>
        </w:rPr>
        <w:tab/>
        <w:t>(1) Táto zmluva sa uzaviera na neurčitú dobu a nadobúda platnosť tridsiatym dňom po tom, ako si zmluvné strany výmenou diplomatických nót oznámia, že boli splnené všetky legislatívne predpoklady nevyhnutné na nadobudnutie platnosti tejto zmluvy.</w:t>
      </w:r>
    </w:p>
    <w:p w14:paraId="4952870D" w14:textId="77777777" w:rsidR="008C310E" w:rsidRPr="008C310E" w:rsidRDefault="008C310E" w:rsidP="008C310E">
      <w:pPr>
        <w:jc w:val="both"/>
        <w:rPr>
          <w:rFonts w:ascii="Times New Roman" w:hAnsi="Times New Roman"/>
          <w:sz w:val="24"/>
          <w:szCs w:val="24"/>
        </w:rPr>
      </w:pPr>
      <w:r w:rsidRPr="008C310E">
        <w:rPr>
          <w:rFonts w:ascii="Times New Roman" w:hAnsi="Times New Roman"/>
          <w:sz w:val="24"/>
          <w:szCs w:val="24"/>
        </w:rPr>
        <w:t xml:space="preserve"> </w:t>
      </w:r>
      <w:r w:rsidRPr="008C310E">
        <w:rPr>
          <w:rFonts w:ascii="Times New Roman" w:hAnsi="Times New Roman"/>
          <w:sz w:val="24"/>
          <w:szCs w:val="24"/>
        </w:rPr>
        <w:tab/>
        <w:t>(2) Každá zo zmluvných strán môže túto zmluvu písomne vypovedať diplomatickou cestou. V takom prípade sa končí platnosť tejto zmluvy šesť mesiacov odo dňa prijatia výpovede druhou zmluvnou stranou.</w:t>
      </w:r>
    </w:p>
    <w:p w14:paraId="7E13CCD9" w14:textId="77777777" w:rsidR="008C310E" w:rsidRPr="008C310E" w:rsidRDefault="008C310E" w:rsidP="0097656C">
      <w:pPr>
        <w:jc w:val="both"/>
        <w:rPr>
          <w:rFonts w:ascii="Times New Roman" w:hAnsi="Times New Roman"/>
          <w:sz w:val="24"/>
          <w:szCs w:val="24"/>
        </w:rPr>
      </w:pPr>
      <w:r w:rsidRPr="008C310E">
        <w:rPr>
          <w:rFonts w:ascii="Times New Roman" w:hAnsi="Times New Roman"/>
          <w:sz w:val="24"/>
          <w:szCs w:val="24"/>
        </w:rPr>
        <w:lastRenderedPageBreak/>
        <w:t xml:space="preserve"> </w:t>
      </w:r>
      <w:r w:rsidRPr="008C310E">
        <w:rPr>
          <w:rFonts w:ascii="Times New Roman" w:hAnsi="Times New Roman"/>
          <w:sz w:val="24"/>
          <w:szCs w:val="24"/>
        </w:rPr>
        <w:tab/>
        <w:t>Dané v Kyjeve 15. júna 1995 v dvoch vyhotoveniach, každé v slovenskom a ukrajinskom jazyku, pričom obe znenia majú rovnakú platnosť.</w:t>
      </w:r>
    </w:p>
    <w:p w14:paraId="58A68A7B" w14:textId="77777777" w:rsidR="008C310E" w:rsidRPr="008C310E" w:rsidRDefault="008C310E" w:rsidP="008C310E">
      <w:pPr>
        <w:rPr>
          <w:rFonts w:ascii="Times New Roman" w:hAnsi="Times New Roman"/>
          <w:sz w:val="24"/>
          <w:szCs w:val="24"/>
        </w:rPr>
      </w:pPr>
    </w:p>
    <w:p w14:paraId="081B6F06" w14:textId="77777777" w:rsidR="008918D6" w:rsidRDefault="008918D6" w:rsidP="008918D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="008C310E" w:rsidRPr="008C310E">
        <w:rPr>
          <w:rFonts w:ascii="Times New Roman" w:hAnsi="Times New Roman"/>
          <w:sz w:val="24"/>
          <w:szCs w:val="24"/>
        </w:rPr>
        <w:t xml:space="preserve">Za vládu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8C310E">
        <w:rPr>
          <w:rFonts w:ascii="Times New Roman" w:hAnsi="Times New Roman"/>
          <w:sz w:val="24"/>
          <w:szCs w:val="24"/>
        </w:rPr>
        <w:t>Za vládu</w:t>
      </w:r>
    </w:p>
    <w:p w14:paraId="1F7EE098" w14:textId="77777777" w:rsidR="008C310E" w:rsidRPr="008C310E" w:rsidRDefault="008C310E" w:rsidP="008C310E">
      <w:pPr>
        <w:rPr>
          <w:rFonts w:ascii="Times New Roman" w:hAnsi="Times New Roman"/>
          <w:sz w:val="24"/>
          <w:szCs w:val="24"/>
        </w:rPr>
      </w:pPr>
      <w:r w:rsidRPr="008C310E">
        <w:rPr>
          <w:rFonts w:ascii="Times New Roman" w:hAnsi="Times New Roman"/>
          <w:sz w:val="24"/>
          <w:szCs w:val="24"/>
        </w:rPr>
        <w:t>Slovenskej republiky: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8918D6">
        <w:rPr>
          <w:rFonts w:ascii="Times New Roman" w:hAnsi="Times New Roman"/>
          <w:sz w:val="24"/>
          <w:szCs w:val="24"/>
        </w:rPr>
        <w:tab/>
      </w:r>
      <w:r w:rsidR="008918D6">
        <w:rPr>
          <w:rFonts w:ascii="Times New Roman" w:hAnsi="Times New Roman"/>
          <w:sz w:val="24"/>
          <w:szCs w:val="24"/>
        </w:rPr>
        <w:tab/>
      </w:r>
      <w:r w:rsidR="008918D6">
        <w:rPr>
          <w:rFonts w:ascii="Times New Roman" w:hAnsi="Times New Roman"/>
          <w:sz w:val="24"/>
          <w:szCs w:val="24"/>
        </w:rPr>
        <w:tab/>
      </w:r>
      <w:r w:rsidRPr="008C310E">
        <w:rPr>
          <w:rFonts w:ascii="Times New Roman" w:hAnsi="Times New Roman"/>
          <w:sz w:val="24"/>
          <w:szCs w:val="24"/>
        </w:rPr>
        <w:t>Ukrajiny:</w:t>
      </w:r>
    </w:p>
    <w:p w14:paraId="617AEF86" w14:textId="77777777" w:rsidR="008C310E" w:rsidRPr="008C310E" w:rsidRDefault="008918D6" w:rsidP="008C310E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</w:t>
      </w:r>
      <w:r w:rsidR="008C310E" w:rsidRPr="008C310E">
        <w:rPr>
          <w:rFonts w:ascii="Times New Roman" w:hAnsi="Times New Roman"/>
          <w:sz w:val="24"/>
          <w:szCs w:val="24"/>
        </w:rPr>
        <w:t>Sergej Kozlík v.r.</w:t>
      </w:r>
      <w:r w:rsidR="008C310E">
        <w:rPr>
          <w:rFonts w:ascii="Times New Roman" w:hAnsi="Times New Roman"/>
          <w:sz w:val="24"/>
          <w:szCs w:val="24"/>
        </w:rPr>
        <w:tab/>
      </w:r>
      <w:r w:rsidR="008C310E">
        <w:rPr>
          <w:rFonts w:ascii="Times New Roman" w:hAnsi="Times New Roman"/>
          <w:sz w:val="24"/>
          <w:szCs w:val="24"/>
        </w:rPr>
        <w:tab/>
      </w:r>
      <w:r w:rsidR="008C310E">
        <w:rPr>
          <w:rFonts w:ascii="Times New Roman" w:hAnsi="Times New Roman"/>
          <w:sz w:val="24"/>
          <w:szCs w:val="24"/>
        </w:rPr>
        <w:tab/>
      </w:r>
      <w:r w:rsidR="008C310E">
        <w:rPr>
          <w:rFonts w:ascii="Times New Roman" w:hAnsi="Times New Roman"/>
          <w:sz w:val="24"/>
          <w:szCs w:val="24"/>
        </w:rPr>
        <w:tab/>
      </w:r>
      <w:r w:rsidR="008C310E">
        <w:rPr>
          <w:rFonts w:ascii="Times New Roman" w:hAnsi="Times New Roman"/>
          <w:sz w:val="24"/>
          <w:szCs w:val="24"/>
        </w:rPr>
        <w:tab/>
      </w:r>
      <w:r w:rsidR="008C310E">
        <w:rPr>
          <w:rFonts w:ascii="Times New Roman" w:hAnsi="Times New Roman"/>
          <w:sz w:val="24"/>
          <w:szCs w:val="24"/>
        </w:rPr>
        <w:tab/>
      </w:r>
      <w:r w:rsidR="008C310E" w:rsidRPr="008C310E">
        <w:rPr>
          <w:rFonts w:ascii="Times New Roman" w:hAnsi="Times New Roman"/>
          <w:sz w:val="24"/>
          <w:szCs w:val="24"/>
        </w:rPr>
        <w:t>Viktor Ivanovič Bannych v.r.</w:t>
      </w:r>
    </w:p>
    <w:p w14:paraId="4443CC62" w14:textId="77777777" w:rsidR="008C310E" w:rsidRDefault="008C310E" w:rsidP="008C310E">
      <w:pPr>
        <w:rPr>
          <w:rFonts w:ascii="Times New Roman" w:hAnsi="Times New Roman"/>
          <w:sz w:val="24"/>
          <w:szCs w:val="24"/>
        </w:rPr>
      </w:pPr>
    </w:p>
    <w:p w14:paraId="7804AA3C" w14:textId="77777777" w:rsidR="00242281" w:rsidRDefault="00242281" w:rsidP="008C310E">
      <w:pPr>
        <w:rPr>
          <w:rFonts w:ascii="Times New Roman" w:hAnsi="Times New Roman"/>
          <w:sz w:val="24"/>
          <w:szCs w:val="24"/>
        </w:rPr>
      </w:pPr>
    </w:p>
    <w:p w14:paraId="6603A972" w14:textId="77777777" w:rsidR="00242281" w:rsidRDefault="00242281" w:rsidP="008C310E">
      <w:pPr>
        <w:rPr>
          <w:rFonts w:ascii="Times New Roman" w:hAnsi="Times New Roman"/>
          <w:sz w:val="24"/>
          <w:szCs w:val="24"/>
        </w:rPr>
      </w:pPr>
    </w:p>
    <w:p w14:paraId="358858C0" w14:textId="77777777" w:rsidR="00242281" w:rsidRDefault="00242281" w:rsidP="008C310E">
      <w:pPr>
        <w:rPr>
          <w:rFonts w:ascii="Times New Roman" w:hAnsi="Times New Roman"/>
          <w:sz w:val="24"/>
          <w:szCs w:val="24"/>
        </w:rPr>
      </w:pPr>
    </w:p>
    <w:p w14:paraId="4AC18B86" w14:textId="77777777" w:rsidR="00242281" w:rsidRDefault="00242281" w:rsidP="008C310E">
      <w:pPr>
        <w:rPr>
          <w:rFonts w:ascii="Times New Roman" w:hAnsi="Times New Roman"/>
          <w:sz w:val="24"/>
          <w:szCs w:val="24"/>
        </w:rPr>
      </w:pPr>
    </w:p>
    <w:p w14:paraId="7E128258" w14:textId="77777777" w:rsidR="00242281" w:rsidRDefault="00242281" w:rsidP="008C310E">
      <w:pPr>
        <w:rPr>
          <w:rFonts w:ascii="Times New Roman" w:hAnsi="Times New Roman"/>
          <w:sz w:val="24"/>
          <w:szCs w:val="24"/>
        </w:rPr>
      </w:pPr>
    </w:p>
    <w:p w14:paraId="271F750A" w14:textId="77777777" w:rsidR="00242281" w:rsidRDefault="00242281" w:rsidP="008C310E">
      <w:pPr>
        <w:rPr>
          <w:rFonts w:ascii="Times New Roman" w:hAnsi="Times New Roman"/>
          <w:sz w:val="24"/>
          <w:szCs w:val="24"/>
        </w:rPr>
      </w:pPr>
    </w:p>
    <w:p w14:paraId="7CD9B8E7" w14:textId="77777777" w:rsidR="00242281" w:rsidRDefault="00242281" w:rsidP="008C310E">
      <w:pPr>
        <w:rPr>
          <w:rFonts w:ascii="Times New Roman" w:hAnsi="Times New Roman"/>
          <w:sz w:val="24"/>
          <w:szCs w:val="24"/>
        </w:rPr>
      </w:pPr>
    </w:p>
    <w:p w14:paraId="47975F91" w14:textId="77777777" w:rsidR="00242281" w:rsidRDefault="00242281" w:rsidP="008C310E">
      <w:pPr>
        <w:rPr>
          <w:rFonts w:ascii="Times New Roman" w:hAnsi="Times New Roman"/>
          <w:sz w:val="24"/>
          <w:szCs w:val="24"/>
        </w:rPr>
      </w:pPr>
    </w:p>
    <w:p w14:paraId="153A1C03" w14:textId="77777777" w:rsidR="00242281" w:rsidRDefault="00242281" w:rsidP="008C310E">
      <w:pPr>
        <w:rPr>
          <w:rFonts w:ascii="Times New Roman" w:hAnsi="Times New Roman"/>
          <w:sz w:val="24"/>
          <w:szCs w:val="24"/>
        </w:rPr>
      </w:pPr>
    </w:p>
    <w:p w14:paraId="71516CDD" w14:textId="77777777" w:rsidR="00242281" w:rsidRDefault="00242281" w:rsidP="008C310E">
      <w:pPr>
        <w:rPr>
          <w:rFonts w:ascii="Times New Roman" w:hAnsi="Times New Roman"/>
          <w:sz w:val="24"/>
          <w:szCs w:val="24"/>
        </w:rPr>
      </w:pPr>
    </w:p>
    <w:p w14:paraId="5BCA48F4" w14:textId="77777777" w:rsidR="00242281" w:rsidRDefault="00242281" w:rsidP="008C310E">
      <w:pPr>
        <w:rPr>
          <w:rFonts w:ascii="Times New Roman" w:hAnsi="Times New Roman"/>
          <w:sz w:val="24"/>
          <w:szCs w:val="24"/>
        </w:rPr>
      </w:pPr>
    </w:p>
    <w:p w14:paraId="7A5D9D6A" w14:textId="77777777" w:rsidR="00242281" w:rsidRDefault="00242281" w:rsidP="008C310E">
      <w:pPr>
        <w:rPr>
          <w:rFonts w:ascii="Times New Roman" w:hAnsi="Times New Roman"/>
          <w:sz w:val="24"/>
          <w:szCs w:val="24"/>
        </w:rPr>
      </w:pPr>
    </w:p>
    <w:p w14:paraId="746CF779" w14:textId="77777777" w:rsidR="00242281" w:rsidRDefault="00242281" w:rsidP="008C310E">
      <w:pPr>
        <w:rPr>
          <w:rFonts w:ascii="Times New Roman" w:hAnsi="Times New Roman"/>
          <w:sz w:val="24"/>
          <w:szCs w:val="24"/>
        </w:rPr>
      </w:pPr>
    </w:p>
    <w:p w14:paraId="135EC27D" w14:textId="77777777" w:rsidR="00242281" w:rsidRDefault="00242281" w:rsidP="008C310E">
      <w:pPr>
        <w:rPr>
          <w:rFonts w:ascii="Times New Roman" w:hAnsi="Times New Roman"/>
          <w:sz w:val="24"/>
          <w:szCs w:val="24"/>
        </w:rPr>
      </w:pPr>
    </w:p>
    <w:p w14:paraId="3557EDAF" w14:textId="77777777" w:rsidR="00242281" w:rsidRDefault="00242281" w:rsidP="008C310E">
      <w:pPr>
        <w:rPr>
          <w:rFonts w:ascii="Times New Roman" w:hAnsi="Times New Roman"/>
          <w:sz w:val="24"/>
          <w:szCs w:val="24"/>
        </w:rPr>
      </w:pPr>
    </w:p>
    <w:p w14:paraId="094615DD" w14:textId="77777777" w:rsidR="00242281" w:rsidRDefault="00242281" w:rsidP="008C310E">
      <w:pPr>
        <w:rPr>
          <w:rFonts w:ascii="Times New Roman" w:hAnsi="Times New Roman"/>
          <w:sz w:val="24"/>
          <w:szCs w:val="24"/>
        </w:rPr>
      </w:pPr>
    </w:p>
    <w:p w14:paraId="60C1771B" w14:textId="77777777" w:rsidR="00242281" w:rsidRDefault="00242281" w:rsidP="008C310E">
      <w:pPr>
        <w:rPr>
          <w:rFonts w:ascii="Times New Roman" w:hAnsi="Times New Roman"/>
          <w:sz w:val="24"/>
          <w:szCs w:val="24"/>
        </w:rPr>
      </w:pPr>
    </w:p>
    <w:p w14:paraId="79032D02" w14:textId="77777777" w:rsidR="00242281" w:rsidRDefault="00242281" w:rsidP="008C310E">
      <w:pPr>
        <w:rPr>
          <w:rFonts w:ascii="Times New Roman" w:hAnsi="Times New Roman"/>
          <w:sz w:val="24"/>
          <w:szCs w:val="24"/>
        </w:rPr>
      </w:pPr>
    </w:p>
    <w:p w14:paraId="09E29CA4" w14:textId="77777777" w:rsidR="00242281" w:rsidRDefault="00242281" w:rsidP="008C310E">
      <w:pPr>
        <w:rPr>
          <w:rFonts w:ascii="Times New Roman" w:hAnsi="Times New Roman"/>
          <w:sz w:val="24"/>
          <w:szCs w:val="24"/>
        </w:rPr>
      </w:pPr>
    </w:p>
    <w:p w14:paraId="559FFD3E" w14:textId="77777777" w:rsidR="00242281" w:rsidRDefault="00242281" w:rsidP="008C310E">
      <w:pPr>
        <w:rPr>
          <w:rFonts w:ascii="Times New Roman" w:hAnsi="Times New Roman"/>
          <w:sz w:val="24"/>
          <w:szCs w:val="24"/>
        </w:rPr>
      </w:pPr>
    </w:p>
    <w:p w14:paraId="75C3202B" w14:textId="77777777" w:rsidR="00A8025E" w:rsidRPr="008C310E" w:rsidRDefault="009E3DCD" w:rsidP="00733BCF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AD3C03">
        <w:rPr>
          <w:noProof/>
        </w:rPr>
        <w:lastRenderedPageBreak/>
        <w:drawing>
          <wp:inline distT="0" distB="0" distL="0" distR="0" wp14:anchorId="59B5F9FF" wp14:editId="35448687">
            <wp:extent cx="5757545" cy="863155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7545" cy="8631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8025E" w:rsidRPr="008C310E" w:rsidSect="00D3362A">
      <w:footerReference w:type="even" r:id="rId7"/>
      <w:footerReference w:type="default" r:id="rId8"/>
      <w:footerReference w:type="firs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44F48B" w14:textId="77777777" w:rsidR="00783DC1" w:rsidRDefault="00783DC1" w:rsidP="0076424C">
      <w:pPr>
        <w:spacing w:after="0" w:line="240" w:lineRule="auto"/>
      </w:pPr>
      <w:r>
        <w:separator/>
      </w:r>
    </w:p>
  </w:endnote>
  <w:endnote w:type="continuationSeparator" w:id="0">
    <w:p w14:paraId="74D3BD0B" w14:textId="77777777" w:rsidR="00783DC1" w:rsidRDefault="00783DC1" w:rsidP="007642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E5A21E" w14:textId="77777777" w:rsidR="0076424C" w:rsidRDefault="0076424C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3B4505" w14:textId="77777777" w:rsidR="0076424C" w:rsidRDefault="0076424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3AA225" w14:textId="77777777" w:rsidR="0076424C" w:rsidRDefault="0076424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F8C6BB" w14:textId="77777777" w:rsidR="00783DC1" w:rsidRDefault="00783DC1" w:rsidP="0076424C">
      <w:pPr>
        <w:spacing w:after="0" w:line="240" w:lineRule="auto"/>
      </w:pPr>
      <w:r>
        <w:separator/>
      </w:r>
    </w:p>
  </w:footnote>
  <w:footnote w:type="continuationSeparator" w:id="0">
    <w:p w14:paraId="5BBB89CC" w14:textId="77777777" w:rsidR="00783DC1" w:rsidRDefault="00783DC1" w:rsidP="0076424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310E"/>
    <w:rsid w:val="001C47DE"/>
    <w:rsid w:val="00230557"/>
    <w:rsid w:val="00242281"/>
    <w:rsid w:val="00483110"/>
    <w:rsid w:val="004B6230"/>
    <w:rsid w:val="004B7886"/>
    <w:rsid w:val="004F025D"/>
    <w:rsid w:val="005F70EC"/>
    <w:rsid w:val="00733BCF"/>
    <w:rsid w:val="0076424C"/>
    <w:rsid w:val="00783DC1"/>
    <w:rsid w:val="008918D6"/>
    <w:rsid w:val="008C310E"/>
    <w:rsid w:val="0097656C"/>
    <w:rsid w:val="009E3DCD"/>
    <w:rsid w:val="00A8025E"/>
    <w:rsid w:val="00AD3C03"/>
    <w:rsid w:val="00D3362A"/>
    <w:rsid w:val="00E54477"/>
    <w:rsid w:val="00E674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F0C3622"/>
  <w14:defaultImageDpi w14:val="0"/>
  <w15:docId w15:val="{5C7EB267-E5B5-472E-802A-21CC7D63E4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B7886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76424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6424C"/>
    <w:rPr>
      <w:rFonts w:cs="Times New Roman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575</Words>
  <Characters>3283</Characters>
  <Application>Microsoft Office Word</Application>
  <DocSecurity>0</DocSecurity>
  <Lines>27</Lines>
  <Paragraphs>7</Paragraphs>
  <ScaleCrop>false</ScaleCrop>
  <Company/>
  <LinksUpToDate>false</LinksUpToDate>
  <CharactersWithSpaces>3851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Durana Ondrej</dc:creator>
  <cp:keywords/>
  <dc:description/>
  <cp:lastModifiedBy>Bittnerova Iveta</cp:lastModifiedBy>
  <cp:revision>2</cp:revision>
  <dcterms:created xsi:type="dcterms:W3CDTF">2026-01-27T13:05:00Z</dcterms:created>
  <dcterms:modified xsi:type="dcterms:W3CDTF">2026-01-27T13:05:00Z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c805978-f532-4a1a-b9e1-4e19c2c6466f_Enabled">
    <vt:lpwstr>true</vt:lpwstr>
  </property>
  <property fmtid="{D5CDD505-2E9C-101B-9397-08002B2CF9AE}" pid="3" name="MSIP_Label_4c805978-f532-4a1a-b9e1-4e19c2c6466f_SetDate">
    <vt:lpwstr>2026-01-27T13:05:57Z</vt:lpwstr>
  </property>
  <property fmtid="{D5CDD505-2E9C-101B-9397-08002B2CF9AE}" pid="4" name="MSIP_Label_4c805978-f532-4a1a-b9e1-4e19c2c6466f_Method">
    <vt:lpwstr>Standard</vt:lpwstr>
  </property>
  <property fmtid="{D5CDD505-2E9C-101B-9397-08002B2CF9AE}" pid="5" name="MSIP_Label_4c805978-f532-4a1a-b9e1-4e19c2c6466f_Name">
    <vt:lpwstr>Internal</vt:lpwstr>
  </property>
  <property fmtid="{D5CDD505-2E9C-101B-9397-08002B2CF9AE}" pid="6" name="MSIP_Label_4c805978-f532-4a1a-b9e1-4e19c2c6466f_SiteId">
    <vt:lpwstr>579df390-dbff-49fd-8f10-624670566482</vt:lpwstr>
  </property>
  <property fmtid="{D5CDD505-2E9C-101B-9397-08002B2CF9AE}" pid="7" name="MSIP_Label_4c805978-f532-4a1a-b9e1-4e19c2c6466f_ActionId">
    <vt:lpwstr>56f711a3-bf95-47f0-9edf-a6b4284c1736</vt:lpwstr>
  </property>
  <property fmtid="{D5CDD505-2E9C-101B-9397-08002B2CF9AE}" pid="8" name="MSIP_Label_4c805978-f532-4a1a-b9e1-4e19c2c6466f_ContentBits">
    <vt:lpwstr>2</vt:lpwstr>
  </property>
</Properties>
</file>